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D8" w:rsidRDefault="00E639D8" w:rsidP="00C4180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39D8" w:rsidRDefault="00E639D8">
      <w:pPr>
        <w:pStyle w:val="ConsPlusNormal"/>
      </w:pPr>
      <w:r>
        <w:t>Зарегистрировано в Минюсте России 6 декабря 2017 г. N 49130</w:t>
      </w:r>
    </w:p>
    <w:p w:rsidR="00E639D8" w:rsidRDefault="00E63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9D8" w:rsidRDefault="00E639D8">
      <w:pPr>
        <w:pStyle w:val="ConsPlusNormal"/>
        <w:jc w:val="both"/>
      </w:pPr>
    </w:p>
    <w:p w:rsidR="00E639D8" w:rsidRDefault="00E639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39D8" w:rsidRDefault="00E639D8">
      <w:pPr>
        <w:pStyle w:val="ConsPlusTitle"/>
        <w:jc w:val="center"/>
      </w:pPr>
    </w:p>
    <w:p w:rsidR="00E639D8" w:rsidRDefault="00E639D8">
      <w:pPr>
        <w:pStyle w:val="ConsPlusTitle"/>
        <w:jc w:val="center"/>
      </w:pPr>
      <w:r>
        <w:t>ПРИКАЗ</w:t>
      </w:r>
    </w:p>
    <w:p w:rsidR="00E639D8" w:rsidRDefault="00E639D8">
      <w:pPr>
        <w:pStyle w:val="ConsPlusTitle"/>
        <w:jc w:val="center"/>
      </w:pPr>
      <w:r>
        <w:t>от 10 ноября 2017 г. N 1097</w:t>
      </w:r>
    </w:p>
    <w:p w:rsidR="00E639D8" w:rsidRDefault="00E639D8">
      <w:pPr>
        <w:pStyle w:val="ConsPlusTitle"/>
        <w:jc w:val="center"/>
      </w:pPr>
    </w:p>
    <w:p w:rsidR="00E639D8" w:rsidRDefault="00E639D8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E639D8" w:rsidRDefault="00E639D8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E639D8" w:rsidRDefault="00E639D8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E639D8" w:rsidRDefault="00E639D8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E639D8" w:rsidRDefault="00E639D8">
      <w:pPr>
        <w:pStyle w:val="ConsPlusNormal"/>
        <w:jc w:val="both"/>
      </w:pPr>
    </w:p>
    <w:p w:rsidR="00E639D8" w:rsidRDefault="00E639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</w:t>
      </w:r>
      <w:proofErr w:type="gramStart"/>
      <w:r>
        <w:t xml:space="preserve">N 31, ст. 4765)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3 февраля 2017 г., регистрационный N 45523) (далее - Порядок проведения ГИА), приказываю: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2018 году:</w:t>
      </w:r>
    </w:p>
    <w:p w:rsidR="00E639D8" w:rsidRDefault="00E639D8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8" w:history="1">
        <w:r>
          <w:rPr>
            <w:color w:val="0000FF"/>
          </w:rPr>
          <w:t>пунктах 9</w:t>
        </w:r>
      </w:hyperlink>
      <w:r>
        <w:t xml:space="preserve"> и </w:t>
      </w:r>
      <w:hyperlink r:id="rId9" w:history="1">
        <w:r>
          <w:rPr>
            <w:color w:val="0000FF"/>
          </w:rPr>
          <w:t>10</w:t>
        </w:r>
      </w:hyperlink>
      <w:r>
        <w:t xml:space="preserve"> Порядка проведения ГИА: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2 июня (суббота) - физика, информатика и информационно-коммуникационные технологии (ИКТ);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lastRenderedPageBreak/>
        <w:t>9 июня (суббота) - обществознание;</w:t>
      </w:r>
    </w:p>
    <w:p w:rsidR="00E639D8" w:rsidRDefault="00E639D8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1.2. Для лиц, указанных в </w:t>
      </w:r>
      <w:hyperlink r:id="rId10" w:history="1">
        <w:r>
          <w:rPr>
            <w:color w:val="0000FF"/>
          </w:rPr>
          <w:t>пункте 26</w:t>
        </w:r>
      </w:hyperlink>
      <w:r>
        <w:t xml:space="preserve"> Порядка проведения ГИА: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20 апреля (пятница) - математика;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1.3. Для лиц, указанных в </w:t>
      </w:r>
      <w:hyperlink r:id="rId11" w:history="1">
        <w:r>
          <w:rPr>
            <w:color w:val="0000FF"/>
          </w:rPr>
          <w:t>пункте 30</w:t>
        </w:r>
      </w:hyperlink>
      <w:r>
        <w:t xml:space="preserve"> Порядка проведения ГИА: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3 мая (четверг) - математика;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22 июня (пятница) - обществознание, биология, информатика и информационно-коммуникационные технологии (ИКТ),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20 сентября (четверг) - обществознание, химия, информатика и информационно-коммуникационные технологии (ИКТ), литература;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21 сентября (пятница) - иностранные языки (английский, французский, немецкий, испанский);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E639D8" w:rsidRDefault="00E639D8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1.4. Для лиц, указанных в </w:t>
      </w:r>
      <w:hyperlink r:id="rId12" w:history="1">
        <w:r>
          <w:rPr>
            <w:color w:val="0000FF"/>
          </w:rPr>
          <w:t>пункте 61</w:t>
        </w:r>
      </w:hyperlink>
      <w:r>
        <w:t xml:space="preserve"> Порядка проведения ГИА: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lastRenderedPageBreak/>
        <w:t>7 сентября (пятница) - математика;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5" w:history="1">
        <w:r>
          <w:rPr>
            <w:color w:val="0000FF"/>
          </w:rPr>
          <w:t>1.2</w:t>
        </w:r>
      </w:hyperlink>
      <w:r>
        <w:t xml:space="preserve"> и </w:t>
      </w:r>
      <w:hyperlink w:anchor="P48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30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ОГЭ по математике, русскому языку, литературе составляет 3 часа 55 минут (235 минут), по физике, обществознанию, истории, 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"Говорение") - 2</w:t>
      </w:r>
      <w:proofErr w:type="gramEnd"/>
      <w:r>
        <w:t xml:space="preserve"> </w:t>
      </w:r>
      <w:proofErr w:type="gramStart"/>
      <w:r>
        <w:t>часа (120 минут), по иностранным языкам (английский, французский, немецкий, испанский) (раздел "Говорение") - 15 минут;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E639D8" w:rsidRDefault="00E639D8" w:rsidP="00C41808">
      <w:pPr>
        <w:pStyle w:val="ConsPlusNormal"/>
        <w:ind w:firstLine="540"/>
        <w:jc w:val="both"/>
      </w:pPr>
      <w:r>
        <w:t>--------------------------------</w:t>
      </w:r>
    </w:p>
    <w:p w:rsidR="00E639D8" w:rsidRDefault="00E639D8" w:rsidP="00C41808">
      <w:pPr>
        <w:pStyle w:val="ConsPlusNormal"/>
        <w:ind w:firstLine="540"/>
        <w:jc w:val="both"/>
      </w:pPr>
      <w:r>
        <w:t>&lt;1&gt; Непрограммируемый калькулятор:</w:t>
      </w:r>
    </w:p>
    <w:p w:rsidR="00E639D8" w:rsidRDefault="00E639D8" w:rsidP="00C41808">
      <w:pPr>
        <w:pStyle w:val="ConsPlusNormal"/>
        <w:spacing w:before="1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E639D8" w:rsidRDefault="00E639D8">
      <w:pPr>
        <w:pStyle w:val="ConsPlusNormal"/>
        <w:ind w:firstLine="540"/>
        <w:jc w:val="both"/>
      </w:pPr>
    </w:p>
    <w:p w:rsidR="00E639D8" w:rsidRDefault="00E639D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45803).</w:t>
      </w:r>
      <w:proofErr w:type="gramEnd"/>
    </w:p>
    <w:p w:rsidR="00E639D8" w:rsidRDefault="00E639D8">
      <w:pPr>
        <w:pStyle w:val="ConsPlusNormal"/>
        <w:ind w:firstLine="540"/>
        <w:jc w:val="both"/>
      </w:pPr>
    </w:p>
    <w:p w:rsidR="00E639D8" w:rsidRDefault="00E639D8">
      <w:pPr>
        <w:pStyle w:val="ConsPlusNormal"/>
        <w:jc w:val="right"/>
      </w:pPr>
      <w:r>
        <w:t>Министр</w:t>
      </w:r>
      <w:r w:rsidR="00C41808">
        <w:t xml:space="preserve"> </w:t>
      </w:r>
      <w:r>
        <w:t>О.Ю.ВАСИЛЬЕВА</w:t>
      </w:r>
    </w:p>
    <w:p w:rsidR="00E639D8" w:rsidRDefault="00E63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4" w:name="_GoBack"/>
      <w:bookmarkEnd w:id="4"/>
    </w:p>
    <w:p w:rsidR="00110DFA" w:rsidRDefault="00110DFA"/>
    <w:sectPr w:rsidR="00110DFA" w:rsidSect="00C418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D8"/>
    <w:rsid w:val="00110DFA"/>
    <w:rsid w:val="00C41808"/>
    <w:rsid w:val="00E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5C4BB81A5D66E693DD1AD50BCF566E099BCFD347F380EA2D06DFD2C52B9512ED340D5B18594B1aBD9P" TargetMode="External"/><Relationship Id="rId13" Type="http://schemas.openxmlformats.org/officeDocument/2006/relationships/hyperlink" Target="consultantplus://offline/ref=D3D5C4BB81A5D66E693DD1AD50BCF566E099BDFA347F380EA2D06DFD2Ca5D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5C4BB81A5D66E693DD1AD50BCF566E099BCFD347F380EA2D06DFD2C52B9512ED340D5B18595B4aBD0P" TargetMode="External"/><Relationship Id="rId12" Type="http://schemas.openxmlformats.org/officeDocument/2006/relationships/hyperlink" Target="consultantplus://offline/ref=D3D5C4BB81A5D66E693DD1AD50BCF566E099BCFD347F380EA2D06DFD2C52B9512ED340D5B1a8D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5C4BB81A5D66E693DD1AD50BCF566E09ABFFD337B380EA2D06DFD2C52B9512ED340D5B1859CB2aBD3P" TargetMode="External"/><Relationship Id="rId11" Type="http://schemas.openxmlformats.org/officeDocument/2006/relationships/hyperlink" Target="consultantplus://offline/ref=D3D5C4BB81A5D66E693DD1AD50BCF566E099BCFD347F380EA2D06DFD2C52B9512ED340DDaBD7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D5C4BB81A5D66E693DD1AD50BCF566E099BCFD347F380EA2D06DFD2C52B9512ED340D5aBD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5C4BB81A5D66E693DD1AD50BCF566E099BCFD347F380EA2D06DFD2C52B9512ED340D7aBD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2</cp:revision>
  <dcterms:created xsi:type="dcterms:W3CDTF">2017-12-12T15:03:00Z</dcterms:created>
  <dcterms:modified xsi:type="dcterms:W3CDTF">2017-12-21T11:20:00Z</dcterms:modified>
</cp:coreProperties>
</file>